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3646E" w14:textId="1FC24B47" w:rsidR="008D11DE" w:rsidRDefault="00AB54F2" w:rsidP="008D11DE">
      <w:pPr>
        <w:pStyle w:val="Heading1"/>
        <w:spacing w:before="0" w:after="360"/>
        <w:rPr>
          <w:b w:val="0"/>
          <w:bCs w:val="0"/>
          <w:sz w:val="16"/>
          <w:szCs w:val="16"/>
        </w:rPr>
      </w:pPr>
      <w:r>
        <w:rPr>
          <w:b w:val="0"/>
          <w:bCs w:val="0"/>
        </w:rPr>
        <w:t>Affiliate Linking</w:t>
      </w:r>
      <w:r w:rsidR="00581A23">
        <w:rPr>
          <w:b w:val="0"/>
          <w:bCs w:val="0"/>
        </w:rPr>
        <w:t xml:space="preserve"> Policy</w:t>
      </w:r>
      <w:r w:rsidR="008D11DE">
        <w:rPr>
          <w:b w:val="0"/>
          <w:bCs w:val="0"/>
        </w:rPr>
        <w:br/>
      </w:r>
      <w:r w:rsidR="00384278">
        <w:rPr>
          <w:b w:val="0"/>
          <w:bCs w:val="0"/>
          <w:sz w:val="16"/>
          <w:szCs w:val="16"/>
        </w:rPr>
        <w:br/>
      </w:r>
      <w:r w:rsidR="008D11DE" w:rsidRPr="007642AD">
        <w:rPr>
          <w:b w:val="0"/>
          <w:bCs w:val="0"/>
          <w:sz w:val="16"/>
          <w:szCs w:val="16"/>
        </w:rPr>
        <w:t>[</w:t>
      </w:r>
      <w:r w:rsidR="00F15EAA">
        <w:rPr>
          <w:b w:val="0"/>
          <w:bCs w:val="0"/>
          <w:i/>
          <w:sz w:val="16"/>
          <w:szCs w:val="16"/>
        </w:rPr>
        <w:t>This sample policy is for</w:t>
      </w:r>
      <w:r w:rsidR="008D11DE" w:rsidRPr="007642AD">
        <w:rPr>
          <w:b w:val="0"/>
          <w:bCs w:val="0"/>
          <w:i/>
          <w:sz w:val="16"/>
          <w:szCs w:val="16"/>
        </w:rPr>
        <w:t xml:space="preserve"> those selling website creation and hosting through the like</w:t>
      </w:r>
      <w:r w:rsidR="007642AD" w:rsidRPr="007642AD">
        <w:rPr>
          <w:b w:val="0"/>
          <w:bCs w:val="0"/>
          <w:i/>
          <w:sz w:val="16"/>
          <w:szCs w:val="16"/>
        </w:rPr>
        <w:t>s of a multisite installation</w:t>
      </w:r>
      <w:r>
        <w:rPr>
          <w:b w:val="0"/>
          <w:bCs w:val="0"/>
          <w:i/>
          <w:sz w:val="16"/>
          <w:szCs w:val="16"/>
        </w:rPr>
        <w:t xml:space="preserve"> where the seller is using affiliate links in customers’ sites, whether through manual insertion or automatic rewriting using something like the VigLink plugin</w:t>
      </w:r>
      <w:r w:rsidR="007642AD" w:rsidRPr="007642AD">
        <w:rPr>
          <w:b w:val="0"/>
          <w:bCs w:val="0"/>
          <w:i/>
          <w:sz w:val="16"/>
          <w:szCs w:val="16"/>
        </w:rPr>
        <w:t>. D</w:t>
      </w:r>
      <w:r w:rsidR="008D11DE" w:rsidRPr="007642AD">
        <w:rPr>
          <w:b w:val="0"/>
          <w:bCs w:val="0"/>
          <w:i/>
          <w:sz w:val="16"/>
          <w:szCs w:val="16"/>
        </w:rPr>
        <w:t xml:space="preserve">elete this </w:t>
      </w:r>
      <w:r w:rsidR="007642AD" w:rsidRPr="007642AD">
        <w:rPr>
          <w:b w:val="0"/>
          <w:bCs w:val="0"/>
          <w:i/>
          <w:sz w:val="16"/>
          <w:szCs w:val="16"/>
        </w:rPr>
        <w:t>comment. Check all square bracketed text and comments in terms below. Amend as required. Delete square brackets and drafting comments.</w:t>
      </w:r>
      <w:r w:rsidR="00581A23">
        <w:rPr>
          <w:b w:val="0"/>
          <w:bCs w:val="0"/>
          <w:i/>
          <w:sz w:val="16"/>
          <w:szCs w:val="16"/>
        </w:rPr>
        <w:t xml:space="preserve"> This sample policy should only be taken as a starting point. </w:t>
      </w:r>
      <w:r>
        <w:rPr>
          <w:b w:val="0"/>
          <w:bCs w:val="0"/>
          <w:i/>
          <w:sz w:val="16"/>
          <w:szCs w:val="16"/>
        </w:rPr>
        <w:t xml:space="preserve">Laws on affiliate linking may differ across jurisdictions and the contractual requirements of individual affiliates may also differ. </w:t>
      </w:r>
      <w:r w:rsidR="00581A23">
        <w:rPr>
          <w:b w:val="0"/>
          <w:bCs w:val="0"/>
          <w:i/>
          <w:sz w:val="16"/>
          <w:szCs w:val="16"/>
        </w:rPr>
        <w:t xml:space="preserve">You may wish to consult a lawyer </w:t>
      </w:r>
      <w:r w:rsidR="00897F78">
        <w:rPr>
          <w:b w:val="0"/>
          <w:bCs w:val="0"/>
          <w:i/>
          <w:sz w:val="16"/>
          <w:szCs w:val="16"/>
        </w:rPr>
        <w:t xml:space="preserve">who is qualified </w:t>
      </w:r>
      <w:r w:rsidR="00581A23">
        <w:rPr>
          <w:b w:val="0"/>
          <w:bCs w:val="0"/>
          <w:i/>
          <w:sz w:val="16"/>
          <w:szCs w:val="16"/>
        </w:rPr>
        <w:t>in your jurisdiction.</w:t>
      </w:r>
      <w:r w:rsidR="008D11DE" w:rsidRPr="007642AD">
        <w:rPr>
          <w:b w:val="0"/>
          <w:bCs w:val="0"/>
          <w:sz w:val="16"/>
          <w:szCs w:val="16"/>
        </w:rPr>
        <w:t>]</w:t>
      </w:r>
    </w:p>
    <w:p w14:paraId="3CAE5691" w14:textId="77777777" w:rsidR="00581A23" w:rsidRDefault="00581A23" w:rsidP="0072495B">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Purpose</w:t>
      </w:r>
    </w:p>
    <w:p w14:paraId="7383EAAD" w14:textId="77777777" w:rsidR="00FF2B77" w:rsidRDefault="00634635" w:rsidP="00755C85">
      <w:pPr>
        <w:pStyle w:val="NumbersLevel1"/>
        <w:tabs>
          <w:tab w:val="clear" w:pos="709"/>
          <w:tab w:val="num" w:pos="1134"/>
        </w:tabs>
        <w:ind w:left="1134" w:hanging="567"/>
      </w:pPr>
      <w:r>
        <w:t>The purpose of this</w:t>
      </w:r>
      <w:r w:rsidR="00581A23" w:rsidRPr="00581A23">
        <w:t xml:space="preserve"> policy </w:t>
      </w:r>
      <w:r>
        <w:t xml:space="preserve">is to be transparent with all Customers and members of the Public as to </w:t>
      </w:r>
      <w:r w:rsidR="00755C85">
        <w:t xml:space="preserve">our use of affiliate links. </w:t>
      </w:r>
      <w:r w:rsidR="00581A23" w:rsidRPr="00581A23">
        <w:t xml:space="preserve">Terms used in our Terms of Use have the same meaning in this policy. </w:t>
      </w:r>
    </w:p>
    <w:p w14:paraId="05916B06" w14:textId="7DD98898" w:rsidR="00581A23" w:rsidRPr="00581A23" w:rsidRDefault="00FF2B77" w:rsidP="00755C85">
      <w:pPr>
        <w:pStyle w:val="NumbersLevel1"/>
        <w:tabs>
          <w:tab w:val="clear" w:pos="709"/>
          <w:tab w:val="num" w:pos="1134"/>
        </w:tabs>
        <w:ind w:left="1134" w:hanging="567"/>
      </w:pPr>
      <w:r>
        <w:t xml:space="preserve">If you have any questions regarding our use of affiliate links, please contact </w:t>
      </w:r>
      <w:r w:rsidR="00F42E98">
        <w:t xml:space="preserve">us at </w:t>
      </w:r>
      <w:bookmarkStart w:id="0" w:name="_GoBack"/>
      <w:bookmarkEnd w:id="0"/>
      <w:r>
        <w:t>[</w:t>
      </w:r>
      <w:r w:rsidRPr="00FF2B77">
        <w:rPr>
          <w:i/>
        </w:rPr>
        <w:t>insert email address</w:t>
      </w:r>
      <w:r>
        <w:t xml:space="preserve">]. </w:t>
      </w:r>
      <w:r w:rsidR="00581A23">
        <w:br/>
      </w:r>
    </w:p>
    <w:p w14:paraId="037B0595" w14:textId="7DA0A3F7" w:rsidR="00E916AA" w:rsidRPr="00581A23" w:rsidRDefault="00236702" w:rsidP="00581A23">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The nature of affiliate links</w:t>
      </w:r>
    </w:p>
    <w:p w14:paraId="437BC1B7" w14:textId="51725961" w:rsidR="00E916AA" w:rsidRDefault="00E916AA" w:rsidP="00E916AA">
      <w:pPr>
        <w:pStyle w:val="NumbersLevel1"/>
        <w:tabs>
          <w:tab w:val="clear" w:pos="709"/>
          <w:tab w:val="num" w:pos="1134"/>
        </w:tabs>
        <w:ind w:left="1134" w:hanging="567"/>
      </w:pPr>
      <w:r>
        <w:t xml:space="preserve">When we refer to an </w:t>
      </w:r>
      <w:r w:rsidRPr="00E916AA">
        <w:rPr>
          <w:b/>
        </w:rPr>
        <w:t>affiliate link</w:t>
      </w:r>
      <w:r>
        <w:t xml:space="preserve">, we mean a link to a third party website that is selling goods or services. The link is unique in that it identifies us as the referrer of a potential customer to the third party website. If that potential customer purchases a good or service for which a sales commission is payable, we (the </w:t>
      </w:r>
      <w:r w:rsidRPr="00E916AA">
        <w:rPr>
          <w:b/>
        </w:rPr>
        <w:t>affiliate</w:t>
      </w:r>
      <w:r>
        <w:t xml:space="preserve">) receive a small payment from the provider of the third party website. </w:t>
      </w:r>
    </w:p>
    <w:p w14:paraId="49317899" w14:textId="396F9E07" w:rsidR="00581A23" w:rsidRPr="00581A23" w:rsidRDefault="00E916AA" w:rsidP="00236702">
      <w:pPr>
        <w:pStyle w:val="NumbersLevel1"/>
        <w:tabs>
          <w:tab w:val="clear" w:pos="709"/>
          <w:tab w:val="num" w:pos="1134"/>
        </w:tabs>
        <w:ind w:left="1134" w:hanging="567"/>
      </w:pPr>
      <w:r>
        <w:t>You can identify whether a link is an affiliate link by looking for inclusion of an asterisk ("*") at the end of a link. If a link ends with an asterisk ("*"), it is an affiliate link. [</w:t>
      </w:r>
      <w:r w:rsidRPr="00E916AA">
        <w:rPr>
          <w:i/>
        </w:rPr>
        <w:t>Only say this if it is true. You may wish to deploy an alternative means of identifying a link as an affiliate link.</w:t>
      </w:r>
      <w:r>
        <w:t>]</w:t>
      </w:r>
      <w:r w:rsidR="00236702">
        <w:br/>
      </w:r>
    </w:p>
    <w:p w14:paraId="4F0981E5" w14:textId="15777A30" w:rsidR="00581A23" w:rsidRPr="00581A23" w:rsidRDefault="00236702" w:rsidP="00581A23">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Why we use affiliate links</w:t>
      </w:r>
    </w:p>
    <w:p w14:paraId="2C003786" w14:textId="6A6A643D" w:rsidR="009D7C8B" w:rsidRDefault="009D7C8B" w:rsidP="00581A23">
      <w:pPr>
        <w:pStyle w:val="NumbersLevel1"/>
        <w:tabs>
          <w:tab w:val="clear" w:pos="709"/>
          <w:tab w:val="num" w:pos="1134"/>
        </w:tabs>
        <w:ind w:left="1134" w:hanging="567"/>
      </w:pPr>
      <w:r>
        <w:t xml:space="preserve">The purpsoe of our using </w:t>
      </w:r>
      <w:r w:rsidR="00236702" w:rsidRPr="00236702">
        <w:t xml:space="preserve">affiliate links </w:t>
      </w:r>
      <w:r>
        <w:t xml:space="preserve">is to provide </w:t>
      </w:r>
      <w:r w:rsidR="00236702" w:rsidRPr="00236702">
        <w:t xml:space="preserve">us with an additional revenue stream </w:t>
      </w:r>
      <w:r>
        <w:t>(</w:t>
      </w:r>
      <w:r w:rsidR="00236702" w:rsidRPr="00236702">
        <w:t>which may enable us to charge lower fees to our Customers than would otherwise be the case</w:t>
      </w:r>
      <w:r>
        <w:t>)</w:t>
      </w:r>
      <w:r w:rsidR="00236702" w:rsidRPr="00236702">
        <w:t>. In the past, affiliate links have sometimes had a 'bad rap' but this is only due to a lack of transparency as to their use. In our view, as long as an affiliate link is identified as such and is not accompanied by misleading statements or omissions, they are a perfectly legitimate means of revenue creation which may benefit all parties concerned.</w:t>
      </w:r>
    </w:p>
    <w:p w14:paraId="1F8D0F2E" w14:textId="2DEC720F" w:rsidR="00236702" w:rsidRDefault="009D7C8B" w:rsidP="00581A23">
      <w:pPr>
        <w:pStyle w:val="NumbersLevel1"/>
        <w:tabs>
          <w:tab w:val="clear" w:pos="709"/>
          <w:tab w:val="num" w:pos="1134"/>
        </w:tabs>
        <w:ind w:left="1134" w:hanging="567"/>
      </w:pPr>
      <w:r>
        <w:t>To avoid any confusion, we are the recipients of any affiliate income earned through any affiliate links within our Service.</w:t>
      </w:r>
      <w:r w:rsidR="00236702">
        <w:br/>
      </w:r>
    </w:p>
    <w:p w14:paraId="4BBA5862" w14:textId="5657B37C" w:rsidR="00581A23" w:rsidRPr="00581A23" w:rsidRDefault="00236702" w:rsidP="00581A23">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Where we use affiliate links</w:t>
      </w:r>
    </w:p>
    <w:p w14:paraId="51FE0E16" w14:textId="75A059B2" w:rsidR="00236702" w:rsidRDefault="00236702" w:rsidP="00581A23">
      <w:pPr>
        <w:pStyle w:val="NumbersLevel1"/>
        <w:tabs>
          <w:tab w:val="clear" w:pos="709"/>
          <w:tab w:val="num" w:pos="1134"/>
        </w:tabs>
        <w:ind w:left="1134" w:hanging="567"/>
      </w:pPr>
      <w:r>
        <w:t>We may use affiliate links [on this website and within our blog] [</w:t>
      </w:r>
      <w:r>
        <w:rPr>
          <w:i/>
        </w:rPr>
        <w:t xml:space="preserve">amend as </w:t>
      </w:r>
      <w:r w:rsidRPr="00236702">
        <w:rPr>
          <w:i/>
        </w:rPr>
        <w:t>required</w:t>
      </w:r>
      <w:r>
        <w:t xml:space="preserve">]. </w:t>
      </w:r>
      <w:r w:rsidRPr="00236702">
        <w:t xml:space="preserve">We only </w:t>
      </w:r>
      <w:r>
        <w:t>do this</w:t>
      </w:r>
      <w:r w:rsidRPr="00236702">
        <w:t xml:space="preserve"> where we believe it is appropriate to do so.</w:t>
      </w:r>
      <w:r>
        <w:t xml:space="preserve"> We may insert affiliate links manually or we may use a plugin that rewrites ordinary links we have added to third party goods or services with affiliate links to the same destinations when the web page containing the links is loaded in a person’s browser.</w:t>
      </w:r>
    </w:p>
    <w:p w14:paraId="3AE0FC0B" w14:textId="6EA0DB0B" w:rsidR="00581A23" w:rsidRPr="00581A23" w:rsidRDefault="00236702" w:rsidP="00581A23">
      <w:pPr>
        <w:pStyle w:val="NumbersLevel1"/>
        <w:tabs>
          <w:tab w:val="clear" w:pos="709"/>
          <w:tab w:val="num" w:pos="1134"/>
        </w:tabs>
        <w:ind w:left="1134" w:hanging="567"/>
      </w:pPr>
      <w:r>
        <w:t>We may also u</w:t>
      </w:r>
      <w:r w:rsidR="009D7C8B">
        <w:t xml:space="preserve">se affiliate links in your Site. We will only do this by using a plugin as described above, or similar method, that rewrites ordinary links you have added to third party goods or services with affiliate links to the same destinations when the web page containing the links is loaded in a person’s browser. We do not manually amend the links in your content. Rather, your links are rewritten, within a browser session, when the page loads. </w:t>
      </w:r>
      <w:r w:rsidR="00581A23">
        <w:br/>
      </w:r>
    </w:p>
    <w:p w14:paraId="0275FF25" w14:textId="77777777" w:rsidR="00F15EAA" w:rsidRDefault="00F15EAA">
      <w:pPr>
        <w:spacing w:line="240" w:lineRule="auto"/>
        <w:rPr>
          <w:bCs/>
          <w:color w:val="595959" w:themeColor="text1" w:themeTint="A6"/>
          <w:szCs w:val="22"/>
        </w:rPr>
      </w:pPr>
      <w:r>
        <w:rPr>
          <w:bCs/>
          <w:color w:val="595959" w:themeColor="text1" w:themeTint="A6"/>
          <w:szCs w:val="22"/>
        </w:rPr>
        <w:br w:type="page"/>
      </w:r>
    </w:p>
    <w:p w14:paraId="6CA41D71" w14:textId="29858618" w:rsidR="00581A23" w:rsidRPr="00581A23" w:rsidRDefault="005D1AC4" w:rsidP="00581A23">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lastRenderedPageBreak/>
        <w:t>No tracking of individuals</w:t>
      </w:r>
    </w:p>
    <w:p w14:paraId="7C7B2C66" w14:textId="3598EAC7" w:rsidR="00581A23" w:rsidRPr="00581A23" w:rsidRDefault="005D1AC4" w:rsidP="00581A23">
      <w:pPr>
        <w:pStyle w:val="NumbersLevel1"/>
        <w:tabs>
          <w:tab w:val="clear" w:pos="709"/>
          <w:tab w:val="num" w:pos="1134"/>
        </w:tabs>
        <w:ind w:left="1134" w:hanging="567"/>
      </w:pPr>
      <w:r>
        <w:t xml:space="preserve">Our use of affiliate links does not involve </w:t>
      </w:r>
      <w:r w:rsidR="00F43A5B">
        <w:t>our</w:t>
      </w:r>
      <w:r>
        <w:t xml:space="preserve"> tracking of any identifiable individual’s browsing or purchasing behaviour</w:t>
      </w:r>
      <w:r w:rsidR="00F43A5B">
        <w:t xml:space="preserve"> or disclosing such </w:t>
      </w:r>
      <w:r w:rsidR="0073490A">
        <w:t xml:space="preserve">personal </w:t>
      </w:r>
      <w:r w:rsidR="00F43A5B">
        <w:t>information to third parties</w:t>
      </w:r>
      <w:r w:rsidR="00581A23" w:rsidRPr="00581A23">
        <w:t>.</w:t>
      </w:r>
      <w:r>
        <w:t xml:space="preserve"> We have no interest in doing this and do not do it. [</w:t>
      </w:r>
      <w:r>
        <w:rPr>
          <w:i/>
        </w:rPr>
        <w:t xml:space="preserve">Ensure that </w:t>
      </w:r>
      <w:r w:rsidRPr="005D1AC4">
        <w:rPr>
          <w:i/>
        </w:rPr>
        <w:t xml:space="preserve">this </w:t>
      </w:r>
      <w:r>
        <w:rPr>
          <w:i/>
        </w:rPr>
        <w:t xml:space="preserve">statement </w:t>
      </w:r>
      <w:r w:rsidRPr="005D1AC4">
        <w:rPr>
          <w:i/>
        </w:rPr>
        <w:t>is true</w:t>
      </w:r>
      <w:r>
        <w:t>]</w:t>
      </w:r>
      <w:r w:rsidR="00581A23">
        <w:br/>
      </w:r>
    </w:p>
    <w:p w14:paraId="446007FF"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Get in touch</w:t>
      </w:r>
    </w:p>
    <w:p w14:paraId="61066D2F" w14:textId="37B7203D" w:rsidR="00581A23" w:rsidRPr="00581A23" w:rsidRDefault="00581A23" w:rsidP="00581A23">
      <w:pPr>
        <w:pStyle w:val="NumbersLevel1"/>
        <w:tabs>
          <w:tab w:val="clear" w:pos="709"/>
          <w:tab w:val="num" w:pos="1134"/>
        </w:tabs>
        <w:ind w:left="1134" w:hanging="567"/>
      </w:pPr>
      <w:r w:rsidRPr="00581A23">
        <w:t xml:space="preserve">Feel free to get in touch if </w:t>
      </w:r>
      <w:r w:rsidR="0073490A">
        <w:t>you have any questions or feedback regarding our use of affiliate links</w:t>
      </w:r>
      <w:r w:rsidRPr="00581A23">
        <w:t>. You can contact us at [</w:t>
      </w:r>
      <w:r w:rsidRPr="00384278">
        <w:rPr>
          <w:i/>
        </w:rPr>
        <w:t>insert contact details</w:t>
      </w:r>
      <w:r w:rsidRPr="00581A23">
        <w:t>]</w:t>
      </w:r>
      <w:r>
        <w:br/>
      </w:r>
    </w:p>
    <w:p w14:paraId="29E7F094"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Changes</w:t>
      </w:r>
    </w:p>
    <w:p w14:paraId="5C9AADD5" w14:textId="5B7F422C" w:rsidR="00581A23" w:rsidRPr="00581A23" w:rsidRDefault="00581A23" w:rsidP="00581A23">
      <w:pPr>
        <w:pStyle w:val="NumbersLevel1"/>
        <w:tabs>
          <w:tab w:val="clear" w:pos="709"/>
          <w:tab w:val="num" w:pos="1134"/>
        </w:tabs>
        <w:ind w:left="1134" w:hanging="567"/>
      </w:pPr>
      <w:r w:rsidRPr="00581A23">
        <w:t xml:space="preserve">We may make changes to this </w:t>
      </w:r>
      <w:r w:rsidR="0073490A">
        <w:t>Affiliate Linking Policy</w:t>
      </w:r>
      <w:r w:rsidRPr="00581A23">
        <w:t xml:space="preserve"> </w:t>
      </w:r>
      <w:r w:rsidR="0073490A">
        <w:t>from time to time</w:t>
      </w:r>
      <w:r w:rsidRPr="00581A23">
        <w:t xml:space="preserve">. Any changes will be posted on </w:t>
      </w:r>
      <w:r w:rsidR="0073490A">
        <w:t>this website</w:t>
      </w:r>
      <w:r w:rsidRPr="00581A23">
        <w:t>.</w:t>
      </w:r>
      <w:r>
        <w:br/>
      </w:r>
    </w:p>
    <w:p w14:paraId="6D16AF08" w14:textId="108153BA" w:rsidR="00FB7BBB" w:rsidRPr="002A02CA" w:rsidRDefault="002A02CA" w:rsidP="002A02CA">
      <w:pPr>
        <w:pStyle w:val="BodyText"/>
        <w:pBdr>
          <w:top w:val="single" w:sz="4" w:space="12" w:color="D9D9D9" w:themeColor="background1" w:themeShade="D9"/>
        </w:pBdr>
        <w:rPr>
          <w:bCs/>
          <w:color w:val="595959" w:themeColor="text1" w:themeTint="A6"/>
          <w:sz w:val="19"/>
          <w:szCs w:val="19"/>
        </w:rPr>
      </w:pPr>
      <w:r>
        <w:rPr>
          <w:bCs/>
          <w:color w:val="595959" w:themeColor="text1" w:themeTint="A6"/>
          <w:szCs w:val="22"/>
        </w:rPr>
        <w:br/>
      </w:r>
      <w:r w:rsidR="00BD2448" w:rsidRPr="002A02CA">
        <w:rPr>
          <w:b/>
          <w:sz w:val="19"/>
          <w:szCs w:val="19"/>
        </w:rPr>
        <w:t xml:space="preserve">Changelog </w:t>
      </w:r>
      <w:r w:rsidR="00BD2448" w:rsidRPr="002A02CA">
        <w:rPr>
          <w:sz w:val="19"/>
          <w:szCs w:val="19"/>
        </w:rPr>
        <w:t>[</w:t>
      </w:r>
      <w:r w:rsidR="00BD2448" w:rsidRPr="002A02CA">
        <w:rPr>
          <w:i/>
          <w:sz w:val="19"/>
          <w:szCs w:val="19"/>
        </w:rPr>
        <w:t xml:space="preserve">make this a link to a page that contains the dates and summaries of changes to </w:t>
      </w:r>
      <w:r w:rsidR="00384278" w:rsidRPr="002A02CA">
        <w:rPr>
          <w:i/>
          <w:sz w:val="19"/>
          <w:szCs w:val="19"/>
        </w:rPr>
        <w:t>this policy</w:t>
      </w:r>
      <w:r w:rsidR="00BD2448" w:rsidRPr="002A02CA">
        <w:rPr>
          <w:i/>
          <w:sz w:val="19"/>
          <w:szCs w:val="19"/>
        </w:rPr>
        <w:t xml:space="preserve"> over time</w:t>
      </w:r>
      <w:r w:rsidR="00BE58F3" w:rsidRPr="002A02CA">
        <w:rPr>
          <w:i/>
          <w:sz w:val="19"/>
          <w:szCs w:val="19"/>
        </w:rPr>
        <w:t xml:space="preserve">, or set out summaries of such changes below this heading (I suggest in a different typeface, such as Courier, to distinguish the change log content from the </w:t>
      </w:r>
      <w:r w:rsidR="00384278" w:rsidRPr="002A02CA">
        <w:rPr>
          <w:i/>
          <w:sz w:val="19"/>
          <w:szCs w:val="19"/>
        </w:rPr>
        <w:t>policy itself</w:t>
      </w:r>
      <w:r w:rsidR="00BE58F3" w:rsidRPr="002A02CA">
        <w:rPr>
          <w:i/>
          <w:sz w:val="19"/>
          <w:szCs w:val="19"/>
        </w:rPr>
        <w:t>)</w:t>
      </w:r>
      <w:r w:rsidR="00BD2448" w:rsidRPr="002A02CA">
        <w:rPr>
          <w:sz w:val="19"/>
          <w:szCs w:val="19"/>
        </w:rPr>
        <w:t>]</w:t>
      </w:r>
    </w:p>
    <w:p w14:paraId="37EEF665" w14:textId="77777777" w:rsidR="00C4176A" w:rsidRDefault="00C4176A" w:rsidP="00BD2448">
      <w:pPr>
        <w:pStyle w:val="BodyText"/>
        <w:rPr>
          <w:sz w:val="20"/>
          <w:szCs w:val="20"/>
        </w:rPr>
      </w:pPr>
    </w:p>
    <w:p w14:paraId="656F4066" w14:textId="77777777" w:rsidR="00C4176A" w:rsidRDefault="00C4176A" w:rsidP="00BD2448">
      <w:pPr>
        <w:pStyle w:val="BodyText"/>
        <w:rPr>
          <w:sz w:val="20"/>
          <w:szCs w:val="20"/>
        </w:rPr>
      </w:pPr>
    </w:p>
    <w:p w14:paraId="78066A29" w14:textId="77777777" w:rsidR="00C4176A" w:rsidRDefault="00C4176A" w:rsidP="00BD2448">
      <w:pPr>
        <w:pStyle w:val="BodyText"/>
        <w:rPr>
          <w:sz w:val="20"/>
          <w:szCs w:val="20"/>
        </w:rPr>
      </w:pPr>
    </w:p>
    <w:p w14:paraId="54646325" w14:textId="77777777" w:rsidR="00C4176A" w:rsidRPr="00BD2448" w:rsidRDefault="00C4176A" w:rsidP="00BD2448">
      <w:pPr>
        <w:pStyle w:val="BodyText"/>
        <w:rPr>
          <w:b/>
          <w:sz w:val="20"/>
          <w:szCs w:val="20"/>
        </w:rPr>
      </w:pPr>
    </w:p>
    <w:sectPr w:rsidR="00C4176A" w:rsidRPr="00BD2448" w:rsidSect="00482858">
      <w:footerReference w:type="even" r:id="rId9"/>
      <w:footerReference w:type="default" r:id="rId10"/>
      <w:type w:val="continuous"/>
      <w:pgSz w:w="11907" w:h="16840" w:code="9"/>
      <w:pgMar w:top="1021" w:right="1191" w:bottom="964" w:left="1191"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8A8A" w14:textId="77777777" w:rsidR="00F43A5B" w:rsidRDefault="00F43A5B">
      <w:r>
        <w:separator/>
      </w:r>
    </w:p>
  </w:endnote>
  <w:endnote w:type="continuationSeparator" w:id="0">
    <w:p w14:paraId="2CC37DB5" w14:textId="77777777" w:rsidR="00F43A5B" w:rsidRDefault="00F4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unga">
    <w:panose1 w:val="00000000000000000000"/>
    <w:charset w:val="01"/>
    <w:family w:val="roman"/>
    <w:notTrueType/>
    <w:pitch w:val="variable"/>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832" w14:textId="77777777" w:rsidR="00F43A5B" w:rsidRDefault="00F43A5B"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738B3" w14:textId="77777777" w:rsidR="00F43A5B" w:rsidRDefault="00F43A5B" w:rsidP="00206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76AB" w14:textId="77777777" w:rsidR="00F43A5B" w:rsidRDefault="00F43A5B"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E98">
      <w:rPr>
        <w:rStyle w:val="PageNumber"/>
        <w:noProof/>
      </w:rPr>
      <w:t>2</w:t>
    </w:r>
    <w:r>
      <w:rPr>
        <w:rStyle w:val="PageNumber"/>
      </w:rPr>
      <w:fldChar w:fldCharType="end"/>
    </w:r>
  </w:p>
  <w:p w14:paraId="27402490" w14:textId="77777777" w:rsidR="00F43A5B" w:rsidRDefault="00F43A5B" w:rsidP="00DE1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E49B" w14:textId="77777777" w:rsidR="00F43A5B" w:rsidRDefault="00F43A5B">
      <w:r>
        <w:separator/>
      </w:r>
    </w:p>
  </w:footnote>
  <w:footnote w:type="continuationSeparator" w:id="0">
    <w:p w14:paraId="085B130A" w14:textId="77777777" w:rsidR="00F43A5B" w:rsidRDefault="00F43A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C27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2">
    <w:nsid w:val="0BB84FFD"/>
    <w:multiLevelType w:val="multilevel"/>
    <w:tmpl w:val="CE402AE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3">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1">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21"/>
  </w:num>
  <w:num w:numId="14">
    <w:abstractNumId w:val="11"/>
  </w:num>
  <w:num w:numId="15">
    <w:abstractNumId w:val="22"/>
  </w:num>
  <w:num w:numId="16">
    <w:abstractNumId w:val="18"/>
  </w:num>
  <w:num w:numId="17">
    <w:abstractNumId w:val="17"/>
  </w:num>
  <w:num w:numId="18">
    <w:abstractNumId w:val="15"/>
  </w:num>
  <w:num w:numId="19">
    <w:abstractNumId w:val="14"/>
  </w:num>
  <w:num w:numId="20">
    <w:abstractNumId w:val="19"/>
  </w:num>
  <w:num w:numId="21">
    <w:abstractNumId w:val="20"/>
  </w:num>
  <w:num w:numId="22">
    <w:abstractNumId w:val="13"/>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3360"/>
    <w:rsid w:val="00005C32"/>
    <w:rsid w:val="00020010"/>
    <w:rsid w:val="000227D3"/>
    <w:rsid w:val="00034673"/>
    <w:rsid w:val="0003476E"/>
    <w:rsid w:val="00044171"/>
    <w:rsid w:val="00044EA1"/>
    <w:rsid w:val="00051DCF"/>
    <w:rsid w:val="000534EF"/>
    <w:rsid w:val="000551C7"/>
    <w:rsid w:val="000644C6"/>
    <w:rsid w:val="00072CC8"/>
    <w:rsid w:val="00077013"/>
    <w:rsid w:val="000908A3"/>
    <w:rsid w:val="000C3982"/>
    <w:rsid w:val="000C60CB"/>
    <w:rsid w:val="000C62C2"/>
    <w:rsid w:val="000D1B1B"/>
    <w:rsid w:val="000D25BA"/>
    <w:rsid w:val="000D6E67"/>
    <w:rsid w:val="000E677B"/>
    <w:rsid w:val="000F0258"/>
    <w:rsid w:val="000F61AF"/>
    <w:rsid w:val="0010171C"/>
    <w:rsid w:val="00102FAD"/>
    <w:rsid w:val="00104DBE"/>
    <w:rsid w:val="00105444"/>
    <w:rsid w:val="00106AAB"/>
    <w:rsid w:val="00117B29"/>
    <w:rsid w:val="00144796"/>
    <w:rsid w:val="00144F58"/>
    <w:rsid w:val="00151994"/>
    <w:rsid w:val="00151C08"/>
    <w:rsid w:val="0016753F"/>
    <w:rsid w:val="00177020"/>
    <w:rsid w:val="00183538"/>
    <w:rsid w:val="001A0984"/>
    <w:rsid w:val="001B17DE"/>
    <w:rsid w:val="001C0031"/>
    <w:rsid w:val="001C2275"/>
    <w:rsid w:val="001C462D"/>
    <w:rsid w:val="001C6B0E"/>
    <w:rsid w:val="001D0111"/>
    <w:rsid w:val="001D7CD8"/>
    <w:rsid w:val="001E182D"/>
    <w:rsid w:val="001E3942"/>
    <w:rsid w:val="001E6D1A"/>
    <w:rsid w:val="00203D1F"/>
    <w:rsid w:val="00205413"/>
    <w:rsid w:val="00206BA3"/>
    <w:rsid w:val="00215160"/>
    <w:rsid w:val="002224B4"/>
    <w:rsid w:val="00227974"/>
    <w:rsid w:val="00231831"/>
    <w:rsid w:val="00236702"/>
    <w:rsid w:val="00237A3D"/>
    <w:rsid w:val="00247792"/>
    <w:rsid w:val="002502D1"/>
    <w:rsid w:val="00253E75"/>
    <w:rsid w:val="00254951"/>
    <w:rsid w:val="00265A10"/>
    <w:rsid w:val="00270EEC"/>
    <w:rsid w:val="00276E59"/>
    <w:rsid w:val="002806A2"/>
    <w:rsid w:val="00281F9B"/>
    <w:rsid w:val="00291065"/>
    <w:rsid w:val="00296F50"/>
    <w:rsid w:val="00297CC7"/>
    <w:rsid w:val="002A02CA"/>
    <w:rsid w:val="002A4BD9"/>
    <w:rsid w:val="002A4FE7"/>
    <w:rsid w:val="002B1CAC"/>
    <w:rsid w:val="002C6449"/>
    <w:rsid w:val="002C6757"/>
    <w:rsid w:val="002D08FA"/>
    <w:rsid w:val="002E2D2C"/>
    <w:rsid w:val="002F05CE"/>
    <w:rsid w:val="002F3569"/>
    <w:rsid w:val="0030253E"/>
    <w:rsid w:val="00313BB6"/>
    <w:rsid w:val="00330820"/>
    <w:rsid w:val="00333AB5"/>
    <w:rsid w:val="00334EFB"/>
    <w:rsid w:val="00345266"/>
    <w:rsid w:val="00355832"/>
    <w:rsid w:val="00360C91"/>
    <w:rsid w:val="00370CCA"/>
    <w:rsid w:val="00370FC0"/>
    <w:rsid w:val="00374739"/>
    <w:rsid w:val="0037756A"/>
    <w:rsid w:val="00384278"/>
    <w:rsid w:val="003A4B63"/>
    <w:rsid w:val="003A7DCC"/>
    <w:rsid w:val="003B3A23"/>
    <w:rsid w:val="003F5886"/>
    <w:rsid w:val="003F5C98"/>
    <w:rsid w:val="0040700B"/>
    <w:rsid w:val="00407F54"/>
    <w:rsid w:val="00415CDB"/>
    <w:rsid w:val="00424FFC"/>
    <w:rsid w:val="0042551E"/>
    <w:rsid w:val="00433495"/>
    <w:rsid w:val="004552A0"/>
    <w:rsid w:val="00460A83"/>
    <w:rsid w:val="00463406"/>
    <w:rsid w:val="0047556F"/>
    <w:rsid w:val="00475E5E"/>
    <w:rsid w:val="00477619"/>
    <w:rsid w:val="00480CB4"/>
    <w:rsid w:val="004826D8"/>
    <w:rsid w:val="00482858"/>
    <w:rsid w:val="004864FF"/>
    <w:rsid w:val="00486E6E"/>
    <w:rsid w:val="004A5FB2"/>
    <w:rsid w:val="004A6338"/>
    <w:rsid w:val="004A684E"/>
    <w:rsid w:val="004C0C19"/>
    <w:rsid w:val="004D1706"/>
    <w:rsid w:val="004D243F"/>
    <w:rsid w:val="004D2F9E"/>
    <w:rsid w:val="004D702E"/>
    <w:rsid w:val="004F76B9"/>
    <w:rsid w:val="0050437C"/>
    <w:rsid w:val="00507BBA"/>
    <w:rsid w:val="00513FC3"/>
    <w:rsid w:val="0052216D"/>
    <w:rsid w:val="00526115"/>
    <w:rsid w:val="00533CFD"/>
    <w:rsid w:val="005366B6"/>
    <w:rsid w:val="00546EF6"/>
    <w:rsid w:val="00566143"/>
    <w:rsid w:val="00570C00"/>
    <w:rsid w:val="005775FC"/>
    <w:rsid w:val="00581A23"/>
    <w:rsid w:val="0058206B"/>
    <w:rsid w:val="00582E9D"/>
    <w:rsid w:val="00583F56"/>
    <w:rsid w:val="00593179"/>
    <w:rsid w:val="0059662F"/>
    <w:rsid w:val="005A6A75"/>
    <w:rsid w:val="005A7D4E"/>
    <w:rsid w:val="005B2620"/>
    <w:rsid w:val="005D1AC4"/>
    <w:rsid w:val="005E1102"/>
    <w:rsid w:val="005E4C02"/>
    <w:rsid w:val="005F45CF"/>
    <w:rsid w:val="00600CA4"/>
    <w:rsid w:val="00602416"/>
    <w:rsid w:val="006041F2"/>
    <w:rsid w:val="00605A87"/>
    <w:rsid w:val="006075AE"/>
    <w:rsid w:val="00613E53"/>
    <w:rsid w:val="00623C58"/>
    <w:rsid w:val="00623FBA"/>
    <w:rsid w:val="00634635"/>
    <w:rsid w:val="00634BC8"/>
    <w:rsid w:val="00636303"/>
    <w:rsid w:val="006556C6"/>
    <w:rsid w:val="00662716"/>
    <w:rsid w:val="00662FC3"/>
    <w:rsid w:val="006766F8"/>
    <w:rsid w:val="00677B13"/>
    <w:rsid w:val="00677F4E"/>
    <w:rsid w:val="00681233"/>
    <w:rsid w:val="00685ECF"/>
    <w:rsid w:val="00687CEA"/>
    <w:rsid w:val="00692EA5"/>
    <w:rsid w:val="00695B75"/>
    <w:rsid w:val="006A1B72"/>
    <w:rsid w:val="006C11A5"/>
    <w:rsid w:val="006C2660"/>
    <w:rsid w:val="006D638F"/>
    <w:rsid w:val="006F63C8"/>
    <w:rsid w:val="0070028A"/>
    <w:rsid w:val="007068C8"/>
    <w:rsid w:val="0071129B"/>
    <w:rsid w:val="007163FB"/>
    <w:rsid w:val="0072495B"/>
    <w:rsid w:val="00732CE4"/>
    <w:rsid w:val="0073490A"/>
    <w:rsid w:val="0074744C"/>
    <w:rsid w:val="00752073"/>
    <w:rsid w:val="00754980"/>
    <w:rsid w:val="00755C85"/>
    <w:rsid w:val="0075723E"/>
    <w:rsid w:val="0075764B"/>
    <w:rsid w:val="00760C01"/>
    <w:rsid w:val="00762506"/>
    <w:rsid w:val="007642AD"/>
    <w:rsid w:val="007648F0"/>
    <w:rsid w:val="00767C04"/>
    <w:rsid w:val="00770B31"/>
    <w:rsid w:val="0077380F"/>
    <w:rsid w:val="00796EE7"/>
    <w:rsid w:val="007A19F6"/>
    <w:rsid w:val="007A6226"/>
    <w:rsid w:val="007D1918"/>
    <w:rsid w:val="007E1B28"/>
    <w:rsid w:val="007F4683"/>
    <w:rsid w:val="008278C8"/>
    <w:rsid w:val="00827C83"/>
    <w:rsid w:val="00836EEA"/>
    <w:rsid w:val="00843D71"/>
    <w:rsid w:val="00851FF6"/>
    <w:rsid w:val="00855E91"/>
    <w:rsid w:val="00870045"/>
    <w:rsid w:val="00875893"/>
    <w:rsid w:val="00877A48"/>
    <w:rsid w:val="00881FA6"/>
    <w:rsid w:val="00883BF6"/>
    <w:rsid w:val="00892145"/>
    <w:rsid w:val="00897F78"/>
    <w:rsid w:val="008A5C56"/>
    <w:rsid w:val="008A7DC1"/>
    <w:rsid w:val="008B0504"/>
    <w:rsid w:val="008B1811"/>
    <w:rsid w:val="008C3187"/>
    <w:rsid w:val="008C3426"/>
    <w:rsid w:val="008D11DE"/>
    <w:rsid w:val="008D26FA"/>
    <w:rsid w:val="008D63B7"/>
    <w:rsid w:val="008D668C"/>
    <w:rsid w:val="008E0866"/>
    <w:rsid w:val="008E5085"/>
    <w:rsid w:val="008E7FEE"/>
    <w:rsid w:val="008F4679"/>
    <w:rsid w:val="008F67F5"/>
    <w:rsid w:val="008F6BCE"/>
    <w:rsid w:val="00900992"/>
    <w:rsid w:val="00900D4B"/>
    <w:rsid w:val="00911440"/>
    <w:rsid w:val="00912F5E"/>
    <w:rsid w:val="00913B99"/>
    <w:rsid w:val="00922F22"/>
    <w:rsid w:val="00927482"/>
    <w:rsid w:val="0093103F"/>
    <w:rsid w:val="00940FE6"/>
    <w:rsid w:val="0095112B"/>
    <w:rsid w:val="009625AB"/>
    <w:rsid w:val="00976AAD"/>
    <w:rsid w:val="00983F98"/>
    <w:rsid w:val="009968B0"/>
    <w:rsid w:val="009C02F1"/>
    <w:rsid w:val="009C1172"/>
    <w:rsid w:val="009C7D56"/>
    <w:rsid w:val="009C7E89"/>
    <w:rsid w:val="009D6563"/>
    <w:rsid w:val="009D678D"/>
    <w:rsid w:val="009D7C8B"/>
    <w:rsid w:val="009E1947"/>
    <w:rsid w:val="00A01087"/>
    <w:rsid w:val="00A04392"/>
    <w:rsid w:val="00A059FD"/>
    <w:rsid w:val="00A104DE"/>
    <w:rsid w:val="00A11086"/>
    <w:rsid w:val="00A16003"/>
    <w:rsid w:val="00A24FBB"/>
    <w:rsid w:val="00A33F6C"/>
    <w:rsid w:val="00A3766B"/>
    <w:rsid w:val="00A40194"/>
    <w:rsid w:val="00A42ED2"/>
    <w:rsid w:val="00A45B1D"/>
    <w:rsid w:val="00A50E00"/>
    <w:rsid w:val="00A51050"/>
    <w:rsid w:val="00A53624"/>
    <w:rsid w:val="00A55EA9"/>
    <w:rsid w:val="00A5790B"/>
    <w:rsid w:val="00A815F9"/>
    <w:rsid w:val="00A84A93"/>
    <w:rsid w:val="00AA4FDB"/>
    <w:rsid w:val="00AB478B"/>
    <w:rsid w:val="00AB4AD9"/>
    <w:rsid w:val="00AB54F2"/>
    <w:rsid w:val="00AC6D41"/>
    <w:rsid w:val="00AD32C2"/>
    <w:rsid w:val="00AD6BC2"/>
    <w:rsid w:val="00AD6E77"/>
    <w:rsid w:val="00AE73FD"/>
    <w:rsid w:val="00AF0A71"/>
    <w:rsid w:val="00AF5218"/>
    <w:rsid w:val="00AF566F"/>
    <w:rsid w:val="00AF7B14"/>
    <w:rsid w:val="00B02806"/>
    <w:rsid w:val="00B05186"/>
    <w:rsid w:val="00B11007"/>
    <w:rsid w:val="00B12718"/>
    <w:rsid w:val="00B15C0C"/>
    <w:rsid w:val="00B22535"/>
    <w:rsid w:val="00B263AE"/>
    <w:rsid w:val="00B361E4"/>
    <w:rsid w:val="00B4510A"/>
    <w:rsid w:val="00B47091"/>
    <w:rsid w:val="00B55815"/>
    <w:rsid w:val="00B61A2A"/>
    <w:rsid w:val="00B65857"/>
    <w:rsid w:val="00B66698"/>
    <w:rsid w:val="00B703C8"/>
    <w:rsid w:val="00B84350"/>
    <w:rsid w:val="00B855A6"/>
    <w:rsid w:val="00B91098"/>
    <w:rsid w:val="00B92735"/>
    <w:rsid w:val="00B93DC8"/>
    <w:rsid w:val="00BA5924"/>
    <w:rsid w:val="00BB2BE8"/>
    <w:rsid w:val="00BB60C6"/>
    <w:rsid w:val="00BC2AB2"/>
    <w:rsid w:val="00BC72A7"/>
    <w:rsid w:val="00BD137C"/>
    <w:rsid w:val="00BD2448"/>
    <w:rsid w:val="00BD289D"/>
    <w:rsid w:val="00BE58F3"/>
    <w:rsid w:val="00BE7346"/>
    <w:rsid w:val="00BF672E"/>
    <w:rsid w:val="00C03596"/>
    <w:rsid w:val="00C06AE1"/>
    <w:rsid w:val="00C07FB5"/>
    <w:rsid w:val="00C238D9"/>
    <w:rsid w:val="00C24A9D"/>
    <w:rsid w:val="00C2677E"/>
    <w:rsid w:val="00C36322"/>
    <w:rsid w:val="00C4176A"/>
    <w:rsid w:val="00C42B40"/>
    <w:rsid w:val="00C47546"/>
    <w:rsid w:val="00C65EFB"/>
    <w:rsid w:val="00C67D1B"/>
    <w:rsid w:val="00C7785E"/>
    <w:rsid w:val="00C80D62"/>
    <w:rsid w:val="00C96BFD"/>
    <w:rsid w:val="00C9743D"/>
    <w:rsid w:val="00CB5210"/>
    <w:rsid w:val="00CD14A3"/>
    <w:rsid w:val="00CD2A4C"/>
    <w:rsid w:val="00CD4C57"/>
    <w:rsid w:val="00CD502A"/>
    <w:rsid w:val="00CF17EA"/>
    <w:rsid w:val="00CF5D38"/>
    <w:rsid w:val="00D242CD"/>
    <w:rsid w:val="00D341C3"/>
    <w:rsid w:val="00D42843"/>
    <w:rsid w:val="00D5152A"/>
    <w:rsid w:val="00D64135"/>
    <w:rsid w:val="00D65145"/>
    <w:rsid w:val="00D70FDF"/>
    <w:rsid w:val="00D71AD8"/>
    <w:rsid w:val="00D74314"/>
    <w:rsid w:val="00D74D90"/>
    <w:rsid w:val="00DA5101"/>
    <w:rsid w:val="00DA79EF"/>
    <w:rsid w:val="00DB0C0B"/>
    <w:rsid w:val="00DB3B74"/>
    <w:rsid w:val="00DB6F52"/>
    <w:rsid w:val="00DC5317"/>
    <w:rsid w:val="00DC61D6"/>
    <w:rsid w:val="00DD0901"/>
    <w:rsid w:val="00DE16B6"/>
    <w:rsid w:val="00DE36CA"/>
    <w:rsid w:val="00DE3B9C"/>
    <w:rsid w:val="00DE5C03"/>
    <w:rsid w:val="00DE6F93"/>
    <w:rsid w:val="00E13D7E"/>
    <w:rsid w:val="00E239E2"/>
    <w:rsid w:val="00E35003"/>
    <w:rsid w:val="00E37E71"/>
    <w:rsid w:val="00E42847"/>
    <w:rsid w:val="00E6395D"/>
    <w:rsid w:val="00E64511"/>
    <w:rsid w:val="00E64E07"/>
    <w:rsid w:val="00E73AA8"/>
    <w:rsid w:val="00E7401C"/>
    <w:rsid w:val="00E75856"/>
    <w:rsid w:val="00E80228"/>
    <w:rsid w:val="00E916AA"/>
    <w:rsid w:val="00E9280F"/>
    <w:rsid w:val="00E96D32"/>
    <w:rsid w:val="00EA0F23"/>
    <w:rsid w:val="00EA2ED4"/>
    <w:rsid w:val="00EA491A"/>
    <w:rsid w:val="00EA7E0C"/>
    <w:rsid w:val="00EB4002"/>
    <w:rsid w:val="00EB6347"/>
    <w:rsid w:val="00EF2C54"/>
    <w:rsid w:val="00EF63C6"/>
    <w:rsid w:val="00F034FB"/>
    <w:rsid w:val="00F07A05"/>
    <w:rsid w:val="00F1075A"/>
    <w:rsid w:val="00F15EAA"/>
    <w:rsid w:val="00F22DEC"/>
    <w:rsid w:val="00F22E82"/>
    <w:rsid w:val="00F33D14"/>
    <w:rsid w:val="00F42E98"/>
    <w:rsid w:val="00F43A5B"/>
    <w:rsid w:val="00F473B6"/>
    <w:rsid w:val="00F52926"/>
    <w:rsid w:val="00F53E06"/>
    <w:rsid w:val="00F54188"/>
    <w:rsid w:val="00F64E1B"/>
    <w:rsid w:val="00F65E7E"/>
    <w:rsid w:val="00F67732"/>
    <w:rsid w:val="00F73B97"/>
    <w:rsid w:val="00F743F3"/>
    <w:rsid w:val="00F83005"/>
    <w:rsid w:val="00F85437"/>
    <w:rsid w:val="00F95492"/>
    <w:rsid w:val="00FA2222"/>
    <w:rsid w:val="00FA5D7D"/>
    <w:rsid w:val="00FA67D2"/>
    <w:rsid w:val="00FB5A92"/>
    <w:rsid w:val="00FB7BBB"/>
    <w:rsid w:val="00FC5B01"/>
    <w:rsid w:val="00FD25B6"/>
    <w:rsid w:val="00FD51FB"/>
    <w:rsid w:val="00FE58E3"/>
    <w:rsid w:val="00FE7A33"/>
    <w:rsid w:val="00FF2B77"/>
    <w:rsid w:val="00FF2C6E"/>
    <w:rsid w:val="00FF63D0"/>
    <w:rsid w:val="00FF73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FE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spacing w:after="120" w:line="240" w:lineRule="atLeast"/>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spacing w:after="120" w:line="240" w:lineRule="atLeast"/>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156">
      <w:bodyDiv w:val="1"/>
      <w:marLeft w:val="0"/>
      <w:marRight w:val="0"/>
      <w:marTop w:val="0"/>
      <w:marBottom w:val="0"/>
      <w:divBdr>
        <w:top w:val="none" w:sz="0" w:space="0" w:color="auto"/>
        <w:left w:val="none" w:sz="0" w:space="0" w:color="auto"/>
        <w:bottom w:val="none" w:sz="0" w:space="0" w:color="auto"/>
        <w:right w:val="none" w:sz="0" w:space="0" w:color="auto"/>
      </w:divBdr>
      <w:divsChild>
        <w:div w:id="790512171">
          <w:marLeft w:val="0"/>
          <w:marRight w:val="0"/>
          <w:marTop w:val="0"/>
          <w:marBottom w:val="0"/>
          <w:divBdr>
            <w:top w:val="none" w:sz="0" w:space="0" w:color="auto"/>
            <w:left w:val="none" w:sz="0" w:space="0" w:color="auto"/>
            <w:bottom w:val="single" w:sz="6" w:space="9" w:color="E5E5E5"/>
            <w:right w:val="none" w:sz="0" w:space="0" w:color="auto"/>
          </w:divBdr>
          <w:divsChild>
            <w:div w:id="1276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929">
      <w:bodyDiv w:val="1"/>
      <w:marLeft w:val="0"/>
      <w:marRight w:val="0"/>
      <w:marTop w:val="0"/>
      <w:marBottom w:val="0"/>
      <w:divBdr>
        <w:top w:val="none" w:sz="0" w:space="0" w:color="auto"/>
        <w:left w:val="none" w:sz="0" w:space="0" w:color="auto"/>
        <w:bottom w:val="none" w:sz="0" w:space="0" w:color="auto"/>
        <w:right w:val="none" w:sz="0" w:space="0" w:color="auto"/>
      </w:divBdr>
    </w:div>
    <w:div w:id="215119237">
      <w:bodyDiv w:val="1"/>
      <w:marLeft w:val="0"/>
      <w:marRight w:val="0"/>
      <w:marTop w:val="0"/>
      <w:marBottom w:val="0"/>
      <w:divBdr>
        <w:top w:val="none" w:sz="0" w:space="0" w:color="auto"/>
        <w:left w:val="none" w:sz="0" w:space="0" w:color="auto"/>
        <w:bottom w:val="none" w:sz="0" w:space="0" w:color="auto"/>
        <w:right w:val="none" w:sz="0" w:space="0" w:color="auto"/>
      </w:divBdr>
    </w:div>
    <w:div w:id="511258696">
      <w:bodyDiv w:val="1"/>
      <w:marLeft w:val="0"/>
      <w:marRight w:val="0"/>
      <w:marTop w:val="0"/>
      <w:marBottom w:val="0"/>
      <w:divBdr>
        <w:top w:val="none" w:sz="0" w:space="0" w:color="auto"/>
        <w:left w:val="none" w:sz="0" w:space="0" w:color="auto"/>
        <w:bottom w:val="none" w:sz="0" w:space="0" w:color="auto"/>
        <w:right w:val="none" w:sz="0" w:space="0" w:color="auto"/>
      </w:divBdr>
    </w:div>
    <w:div w:id="542598896">
      <w:bodyDiv w:val="1"/>
      <w:marLeft w:val="0"/>
      <w:marRight w:val="0"/>
      <w:marTop w:val="0"/>
      <w:marBottom w:val="0"/>
      <w:divBdr>
        <w:top w:val="none" w:sz="0" w:space="0" w:color="auto"/>
        <w:left w:val="none" w:sz="0" w:space="0" w:color="auto"/>
        <w:bottom w:val="none" w:sz="0" w:space="0" w:color="auto"/>
        <w:right w:val="none" w:sz="0" w:space="0" w:color="auto"/>
      </w:divBdr>
      <w:divsChild>
        <w:div w:id="104620877">
          <w:marLeft w:val="0"/>
          <w:marRight w:val="0"/>
          <w:marTop w:val="0"/>
          <w:marBottom w:val="0"/>
          <w:divBdr>
            <w:top w:val="none" w:sz="0" w:space="0" w:color="auto"/>
            <w:left w:val="none" w:sz="0" w:space="0" w:color="auto"/>
            <w:bottom w:val="single" w:sz="6" w:space="9" w:color="E5E5E5"/>
            <w:right w:val="none" w:sz="0" w:space="0" w:color="auto"/>
          </w:divBdr>
          <w:divsChild>
            <w:div w:id="560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7831">
      <w:bodyDiv w:val="1"/>
      <w:marLeft w:val="0"/>
      <w:marRight w:val="0"/>
      <w:marTop w:val="0"/>
      <w:marBottom w:val="0"/>
      <w:divBdr>
        <w:top w:val="none" w:sz="0" w:space="0" w:color="auto"/>
        <w:left w:val="none" w:sz="0" w:space="0" w:color="auto"/>
        <w:bottom w:val="none" w:sz="0" w:space="0" w:color="auto"/>
        <w:right w:val="none" w:sz="0" w:space="0" w:color="auto"/>
      </w:divBdr>
    </w:div>
    <w:div w:id="634146416">
      <w:bodyDiv w:val="1"/>
      <w:marLeft w:val="0"/>
      <w:marRight w:val="0"/>
      <w:marTop w:val="0"/>
      <w:marBottom w:val="0"/>
      <w:divBdr>
        <w:top w:val="none" w:sz="0" w:space="0" w:color="auto"/>
        <w:left w:val="none" w:sz="0" w:space="0" w:color="auto"/>
        <w:bottom w:val="none" w:sz="0" w:space="0" w:color="auto"/>
        <w:right w:val="none" w:sz="0" w:space="0" w:color="auto"/>
      </w:divBdr>
    </w:div>
    <w:div w:id="659388860">
      <w:bodyDiv w:val="1"/>
      <w:marLeft w:val="0"/>
      <w:marRight w:val="0"/>
      <w:marTop w:val="0"/>
      <w:marBottom w:val="0"/>
      <w:divBdr>
        <w:top w:val="none" w:sz="0" w:space="0" w:color="auto"/>
        <w:left w:val="none" w:sz="0" w:space="0" w:color="auto"/>
        <w:bottom w:val="none" w:sz="0" w:space="0" w:color="auto"/>
        <w:right w:val="none" w:sz="0" w:space="0" w:color="auto"/>
      </w:divBdr>
    </w:div>
    <w:div w:id="795761154">
      <w:bodyDiv w:val="1"/>
      <w:marLeft w:val="0"/>
      <w:marRight w:val="0"/>
      <w:marTop w:val="0"/>
      <w:marBottom w:val="0"/>
      <w:divBdr>
        <w:top w:val="none" w:sz="0" w:space="0" w:color="auto"/>
        <w:left w:val="none" w:sz="0" w:space="0" w:color="auto"/>
        <w:bottom w:val="none" w:sz="0" w:space="0" w:color="auto"/>
        <w:right w:val="none" w:sz="0" w:space="0" w:color="auto"/>
      </w:divBdr>
    </w:div>
    <w:div w:id="960263030">
      <w:bodyDiv w:val="1"/>
      <w:marLeft w:val="0"/>
      <w:marRight w:val="0"/>
      <w:marTop w:val="0"/>
      <w:marBottom w:val="0"/>
      <w:divBdr>
        <w:top w:val="none" w:sz="0" w:space="0" w:color="auto"/>
        <w:left w:val="none" w:sz="0" w:space="0" w:color="auto"/>
        <w:bottom w:val="none" w:sz="0" w:space="0" w:color="auto"/>
        <w:right w:val="none" w:sz="0" w:space="0" w:color="auto"/>
      </w:divBdr>
    </w:div>
    <w:div w:id="1037120480">
      <w:bodyDiv w:val="1"/>
      <w:marLeft w:val="0"/>
      <w:marRight w:val="0"/>
      <w:marTop w:val="0"/>
      <w:marBottom w:val="0"/>
      <w:divBdr>
        <w:top w:val="none" w:sz="0" w:space="0" w:color="auto"/>
        <w:left w:val="none" w:sz="0" w:space="0" w:color="auto"/>
        <w:bottom w:val="none" w:sz="0" w:space="0" w:color="auto"/>
        <w:right w:val="none" w:sz="0" w:space="0" w:color="auto"/>
      </w:divBdr>
    </w:div>
    <w:div w:id="1068499642">
      <w:bodyDiv w:val="1"/>
      <w:marLeft w:val="0"/>
      <w:marRight w:val="0"/>
      <w:marTop w:val="0"/>
      <w:marBottom w:val="0"/>
      <w:divBdr>
        <w:top w:val="none" w:sz="0" w:space="0" w:color="auto"/>
        <w:left w:val="none" w:sz="0" w:space="0" w:color="auto"/>
        <w:bottom w:val="none" w:sz="0" w:space="0" w:color="auto"/>
        <w:right w:val="none" w:sz="0" w:space="0" w:color="auto"/>
      </w:divBdr>
    </w:div>
    <w:div w:id="1146824964">
      <w:bodyDiv w:val="1"/>
      <w:marLeft w:val="0"/>
      <w:marRight w:val="0"/>
      <w:marTop w:val="0"/>
      <w:marBottom w:val="0"/>
      <w:divBdr>
        <w:top w:val="none" w:sz="0" w:space="0" w:color="auto"/>
        <w:left w:val="none" w:sz="0" w:space="0" w:color="auto"/>
        <w:bottom w:val="none" w:sz="0" w:space="0" w:color="auto"/>
        <w:right w:val="none" w:sz="0" w:space="0" w:color="auto"/>
      </w:divBdr>
    </w:div>
    <w:div w:id="1211772588">
      <w:bodyDiv w:val="1"/>
      <w:marLeft w:val="0"/>
      <w:marRight w:val="0"/>
      <w:marTop w:val="0"/>
      <w:marBottom w:val="0"/>
      <w:divBdr>
        <w:top w:val="none" w:sz="0" w:space="0" w:color="auto"/>
        <w:left w:val="none" w:sz="0" w:space="0" w:color="auto"/>
        <w:bottom w:val="none" w:sz="0" w:space="0" w:color="auto"/>
        <w:right w:val="none" w:sz="0" w:space="0" w:color="auto"/>
      </w:divBdr>
    </w:div>
    <w:div w:id="1247689078">
      <w:bodyDiv w:val="1"/>
      <w:marLeft w:val="0"/>
      <w:marRight w:val="0"/>
      <w:marTop w:val="0"/>
      <w:marBottom w:val="0"/>
      <w:divBdr>
        <w:top w:val="none" w:sz="0" w:space="0" w:color="auto"/>
        <w:left w:val="none" w:sz="0" w:space="0" w:color="auto"/>
        <w:bottom w:val="none" w:sz="0" w:space="0" w:color="auto"/>
        <w:right w:val="none" w:sz="0" w:space="0" w:color="auto"/>
      </w:divBdr>
    </w:div>
    <w:div w:id="1280260576">
      <w:bodyDiv w:val="1"/>
      <w:marLeft w:val="0"/>
      <w:marRight w:val="0"/>
      <w:marTop w:val="0"/>
      <w:marBottom w:val="0"/>
      <w:divBdr>
        <w:top w:val="none" w:sz="0" w:space="0" w:color="auto"/>
        <w:left w:val="none" w:sz="0" w:space="0" w:color="auto"/>
        <w:bottom w:val="none" w:sz="0" w:space="0" w:color="auto"/>
        <w:right w:val="none" w:sz="0" w:space="0" w:color="auto"/>
      </w:divBdr>
    </w:div>
    <w:div w:id="1298606212">
      <w:bodyDiv w:val="1"/>
      <w:marLeft w:val="0"/>
      <w:marRight w:val="0"/>
      <w:marTop w:val="0"/>
      <w:marBottom w:val="0"/>
      <w:divBdr>
        <w:top w:val="none" w:sz="0" w:space="0" w:color="auto"/>
        <w:left w:val="none" w:sz="0" w:space="0" w:color="auto"/>
        <w:bottom w:val="none" w:sz="0" w:space="0" w:color="auto"/>
        <w:right w:val="none" w:sz="0" w:space="0" w:color="auto"/>
      </w:divBdr>
      <w:divsChild>
        <w:div w:id="1145438580">
          <w:marLeft w:val="0"/>
          <w:marRight w:val="0"/>
          <w:marTop w:val="0"/>
          <w:marBottom w:val="0"/>
          <w:divBdr>
            <w:top w:val="none" w:sz="0" w:space="0" w:color="auto"/>
            <w:left w:val="none" w:sz="0" w:space="0" w:color="auto"/>
            <w:bottom w:val="single" w:sz="6" w:space="9" w:color="E5E5E5"/>
            <w:right w:val="none" w:sz="0" w:space="0" w:color="auto"/>
          </w:divBdr>
          <w:divsChild>
            <w:div w:id="7074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3213">
      <w:bodyDiv w:val="1"/>
      <w:marLeft w:val="0"/>
      <w:marRight w:val="0"/>
      <w:marTop w:val="0"/>
      <w:marBottom w:val="0"/>
      <w:divBdr>
        <w:top w:val="none" w:sz="0" w:space="0" w:color="auto"/>
        <w:left w:val="none" w:sz="0" w:space="0" w:color="auto"/>
        <w:bottom w:val="none" w:sz="0" w:space="0" w:color="auto"/>
        <w:right w:val="none" w:sz="0" w:space="0" w:color="auto"/>
      </w:divBdr>
    </w:div>
    <w:div w:id="1493184136">
      <w:bodyDiv w:val="1"/>
      <w:marLeft w:val="0"/>
      <w:marRight w:val="0"/>
      <w:marTop w:val="0"/>
      <w:marBottom w:val="0"/>
      <w:divBdr>
        <w:top w:val="none" w:sz="0" w:space="0" w:color="auto"/>
        <w:left w:val="none" w:sz="0" w:space="0" w:color="auto"/>
        <w:bottom w:val="none" w:sz="0" w:space="0" w:color="auto"/>
        <w:right w:val="none" w:sz="0" w:space="0" w:color="auto"/>
      </w:divBdr>
    </w:div>
    <w:div w:id="1495141652">
      <w:bodyDiv w:val="1"/>
      <w:marLeft w:val="0"/>
      <w:marRight w:val="0"/>
      <w:marTop w:val="0"/>
      <w:marBottom w:val="0"/>
      <w:divBdr>
        <w:top w:val="none" w:sz="0" w:space="0" w:color="auto"/>
        <w:left w:val="none" w:sz="0" w:space="0" w:color="auto"/>
        <w:bottom w:val="none" w:sz="0" w:space="0" w:color="auto"/>
        <w:right w:val="none" w:sz="0" w:space="0" w:color="auto"/>
      </w:divBdr>
      <w:divsChild>
        <w:div w:id="1479229431">
          <w:marLeft w:val="0"/>
          <w:marRight w:val="0"/>
          <w:marTop w:val="0"/>
          <w:marBottom w:val="0"/>
          <w:divBdr>
            <w:top w:val="none" w:sz="0" w:space="0" w:color="auto"/>
            <w:left w:val="none" w:sz="0" w:space="0" w:color="auto"/>
            <w:bottom w:val="single" w:sz="6" w:space="6" w:color="DDDDDD"/>
            <w:right w:val="none" w:sz="0" w:space="0" w:color="auto"/>
          </w:divBdr>
          <w:divsChild>
            <w:div w:id="1777745480">
              <w:marLeft w:val="0"/>
              <w:marRight w:val="0"/>
              <w:marTop w:val="0"/>
              <w:marBottom w:val="0"/>
              <w:divBdr>
                <w:top w:val="none" w:sz="0" w:space="0" w:color="auto"/>
                <w:left w:val="none" w:sz="0" w:space="0" w:color="auto"/>
                <w:bottom w:val="none" w:sz="0" w:space="0" w:color="auto"/>
                <w:right w:val="none" w:sz="0" w:space="0" w:color="auto"/>
              </w:divBdr>
            </w:div>
          </w:divsChild>
        </w:div>
        <w:div w:id="405226510">
          <w:marLeft w:val="0"/>
          <w:marRight w:val="0"/>
          <w:marTop w:val="0"/>
          <w:marBottom w:val="0"/>
          <w:divBdr>
            <w:top w:val="none" w:sz="0" w:space="0" w:color="auto"/>
            <w:left w:val="none" w:sz="0" w:space="0" w:color="auto"/>
            <w:bottom w:val="single" w:sz="6" w:space="9" w:color="E5E5E5"/>
            <w:right w:val="none" w:sz="0" w:space="0" w:color="auto"/>
          </w:divBdr>
          <w:divsChild>
            <w:div w:id="487329637">
              <w:marLeft w:val="0"/>
              <w:marRight w:val="0"/>
              <w:marTop w:val="90"/>
              <w:marBottom w:val="90"/>
              <w:divBdr>
                <w:top w:val="none" w:sz="0" w:space="0" w:color="auto"/>
                <w:left w:val="none" w:sz="0" w:space="0" w:color="auto"/>
                <w:bottom w:val="none" w:sz="0" w:space="0" w:color="auto"/>
                <w:right w:val="none" w:sz="0" w:space="0" w:color="auto"/>
              </w:divBdr>
              <w:divsChild>
                <w:div w:id="1697150324">
                  <w:marLeft w:val="0"/>
                  <w:marRight w:val="0"/>
                  <w:marTop w:val="0"/>
                  <w:marBottom w:val="0"/>
                  <w:divBdr>
                    <w:top w:val="none" w:sz="0" w:space="0" w:color="auto"/>
                    <w:left w:val="none" w:sz="0" w:space="0" w:color="auto"/>
                    <w:bottom w:val="none" w:sz="0" w:space="0" w:color="auto"/>
                    <w:right w:val="none" w:sz="0" w:space="0" w:color="auto"/>
                  </w:divBdr>
                  <w:divsChild>
                    <w:div w:id="2143377730">
                      <w:marLeft w:val="0"/>
                      <w:marRight w:val="0"/>
                      <w:marTop w:val="0"/>
                      <w:marBottom w:val="0"/>
                      <w:divBdr>
                        <w:top w:val="none" w:sz="0" w:space="0" w:color="auto"/>
                        <w:left w:val="none" w:sz="0" w:space="0" w:color="auto"/>
                        <w:bottom w:val="none" w:sz="0" w:space="0" w:color="auto"/>
                        <w:right w:val="none" w:sz="0" w:space="0" w:color="auto"/>
                      </w:divBdr>
                      <w:divsChild>
                        <w:div w:id="317151589">
                          <w:marLeft w:val="0"/>
                          <w:marRight w:val="0"/>
                          <w:marTop w:val="30"/>
                          <w:marBottom w:val="0"/>
                          <w:divBdr>
                            <w:top w:val="none" w:sz="0" w:space="0" w:color="auto"/>
                            <w:left w:val="none" w:sz="0" w:space="0" w:color="auto"/>
                            <w:bottom w:val="none" w:sz="0" w:space="0" w:color="auto"/>
                            <w:right w:val="none" w:sz="0" w:space="0" w:color="auto"/>
                          </w:divBdr>
                        </w:div>
                        <w:div w:id="518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0404">
      <w:bodyDiv w:val="1"/>
      <w:marLeft w:val="0"/>
      <w:marRight w:val="0"/>
      <w:marTop w:val="0"/>
      <w:marBottom w:val="0"/>
      <w:divBdr>
        <w:top w:val="none" w:sz="0" w:space="0" w:color="auto"/>
        <w:left w:val="none" w:sz="0" w:space="0" w:color="auto"/>
        <w:bottom w:val="none" w:sz="0" w:space="0" w:color="auto"/>
        <w:right w:val="none" w:sz="0" w:space="0" w:color="auto"/>
      </w:divBdr>
    </w:div>
    <w:div w:id="1577933712">
      <w:bodyDiv w:val="1"/>
      <w:marLeft w:val="0"/>
      <w:marRight w:val="0"/>
      <w:marTop w:val="0"/>
      <w:marBottom w:val="0"/>
      <w:divBdr>
        <w:top w:val="none" w:sz="0" w:space="0" w:color="auto"/>
        <w:left w:val="none" w:sz="0" w:space="0" w:color="auto"/>
        <w:bottom w:val="none" w:sz="0" w:space="0" w:color="auto"/>
        <w:right w:val="none" w:sz="0" w:space="0" w:color="auto"/>
      </w:divBdr>
    </w:div>
    <w:div w:id="1676107017">
      <w:bodyDiv w:val="1"/>
      <w:marLeft w:val="0"/>
      <w:marRight w:val="0"/>
      <w:marTop w:val="0"/>
      <w:marBottom w:val="0"/>
      <w:divBdr>
        <w:top w:val="none" w:sz="0" w:space="0" w:color="auto"/>
        <w:left w:val="none" w:sz="0" w:space="0" w:color="auto"/>
        <w:bottom w:val="none" w:sz="0" w:space="0" w:color="auto"/>
        <w:right w:val="none" w:sz="0" w:space="0" w:color="auto"/>
      </w:divBdr>
    </w:div>
    <w:div w:id="1854491754">
      <w:bodyDiv w:val="1"/>
      <w:marLeft w:val="0"/>
      <w:marRight w:val="0"/>
      <w:marTop w:val="0"/>
      <w:marBottom w:val="0"/>
      <w:divBdr>
        <w:top w:val="none" w:sz="0" w:space="0" w:color="auto"/>
        <w:left w:val="none" w:sz="0" w:space="0" w:color="auto"/>
        <w:bottom w:val="none" w:sz="0" w:space="0" w:color="auto"/>
        <w:right w:val="none" w:sz="0" w:space="0" w:color="auto"/>
      </w:divBdr>
    </w:div>
    <w:div w:id="2009408130">
      <w:bodyDiv w:val="1"/>
      <w:marLeft w:val="0"/>
      <w:marRight w:val="0"/>
      <w:marTop w:val="0"/>
      <w:marBottom w:val="0"/>
      <w:divBdr>
        <w:top w:val="none" w:sz="0" w:space="0" w:color="auto"/>
        <w:left w:val="none" w:sz="0" w:space="0" w:color="auto"/>
        <w:bottom w:val="none" w:sz="0" w:space="0" w:color="auto"/>
        <w:right w:val="none" w:sz="0" w:space="0" w:color="auto"/>
      </w:divBdr>
      <w:divsChild>
        <w:div w:id="1092554347">
          <w:marLeft w:val="0"/>
          <w:marRight w:val="0"/>
          <w:marTop w:val="0"/>
          <w:marBottom w:val="0"/>
          <w:divBdr>
            <w:top w:val="none" w:sz="0" w:space="0" w:color="auto"/>
            <w:left w:val="none" w:sz="0" w:space="0" w:color="auto"/>
            <w:bottom w:val="single" w:sz="6" w:space="6" w:color="DDDDDD"/>
            <w:right w:val="none" w:sz="0" w:space="0" w:color="auto"/>
          </w:divBdr>
          <w:divsChild>
            <w:div w:id="1532717332">
              <w:marLeft w:val="0"/>
              <w:marRight w:val="0"/>
              <w:marTop w:val="0"/>
              <w:marBottom w:val="0"/>
              <w:divBdr>
                <w:top w:val="none" w:sz="0" w:space="0" w:color="auto"/>
                <w:left w:val="none" w:sz="0" w:space="0" w:color="auto"/>
                <w:bottom w:val="none" w:sz="0" w:space="0" w:color="auto"/>
                <w:right w:val="none" w:sz="0" w:space="0" w:color="auto"/>
              </w:divBdr>
            </w:div>
          </w:divsChild>
        </w:div>
        <w:div w:id="1859848446">
          <w:marLeft w:val="0"/>
          <w:marRight w:val="0"/>
          <w:marTop w:val="0"/>
          <w:marBottom w:val="0"/>
          <w:divBdr>
            <w:top w:val="none" w:sz="0" w:space="0" w:color="auto"/>
            <w:left w:val="none" w:sz="0" w:space="0" w:color="auto"/>
            <w:bottom w:val="single" w:sz="6" w:space="9" w:color="E5E5E5"/>
            <w:right w:val="none" w:sz="0" w:space="0" w:color="auto"/>
          </w:divBdr>
          <w:divsChild>
            <w:div w:id="877276218">
              <w:marLeft w:val="0"/>
              <w:marRight w:val="0"/>
              <w:marTop w:val="90"/>
              <w:marBottom w:val="90"/>
              <w:divBdr>
                <w:top w:val="none" w:sz="0" w:space="0" w:color="auto"/>
                <w:left w:val="none" w:sz="0" w:space="0" w:color="auto"/>
                <w:bottom w:val="none" w:sz="0" w:space="0" w:color="auto"/>
                <w:right w:val="none" w:sz="0" w:space="0" w:color="auto"/>
              </w:divBdr>
              <w:divsChild>
                <w:div w:id="1301376851">
                  <w:marLeft w:val="0"/>
                  <w:marRight w:val="0"/>
                  <w:marTop w:val="0"/>
                  <w:marBottom w:val="0"/>
                  <w:divBdr>
                    <w:top w:val="none" w:sz="0" w:space="0" w:color="auto"/>
                    <w:left w:val="none" w:sz="0" w:space="0" w:color="auto"/>
                    <w:bottom w:val="none" w:sz="0" w:space="0" w:color="auto"/>
                    <w:right w:val="none" w:sz="0" w:space="0" w:color="auto"/>
                  </w:divBdr>
                  <w:divsChild>
                    <w:div w:id="171916127">
                      <w:marLeft w:val="0"/>
                      <w:marRight w:val="0"/>
                      <w:marTop w:val="0"/>
                      <w:marBottom w:val="0"/>
                      <w:divBdr>
                        <w:top w:val="none" w:sz="0" w:space="0" w:color="auto"/>
                        <w:left w:val="none" w:sz="0" w:space="0" w:color="auto"/>
                        <w:bottom w:val="none" w:sz="0" w:space="0" w:color="auto"/>
                        <w:right w:val="none" w:sz="0" w:space="0" w:color="auto"/>
                      </w:divBdr>
                      <w:divsChild>
                        <w:div w:id="967704699">
                          <w:marLeft w:val="0"/>
                          <w:marRight w:val="0"/>
                          <w:marTop w:val="30"/>
                          <w:marBottom w:val="0"/>
                          <w:divBdr>
                            <w:top w:val="none" w:sz="0" w:space="0" w:color="auto"/>
                            <w:left w:val="none" w:sz="0" w:space="0" w:color="auto"/>
                            <w:bottom w:val="none" w:sz="0" w:space="0" w:color="auto"/>
                            <w:right w:val="none" w:sz="0" w:space="0" w:color="auto"/>
                          </w:divBdr>
                        </w:div>
                        <w:div w:id="1705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DE3E-12E2-B44E-85EA-B35716C9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\DOCUME~1\bestri\LOCALS~1\Temp\Blank document-14.dot</Template>
  <TotalTime>1</TotalTime>
  <Pages>2</Pages>
  <Words>631</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R B</cp:lastModifiedBy>
  <cp:revision>3</cp:revision>
  <cp:lastPrinted>2015-03-20T04:01:00Z</cp:lastPrinted>
  <dcterms:created xsi:type="dcterms:W3CDTF">2015-03-24T08:52:00Z</dcterms:created>
  <dcterms:modified xsi:type="dcterms:W3CDTF">2015-03-26T20:43:00Z</dcterms:modified>
  <cp:category/>
</cp:coreProperties>
</file>